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fondochiaro-Colore1"/>
        <w:tblW w:w="0" w:type="auto"/>
        <w:tblLook w:val="04A0"/>
      </w:tblPr>
      <w:tblGrid>
        <w:gridCol w:w="2838"/>
        <w:gridCol w:w="51"/>
        <w:gridCol w:w="2239"/>
        <w:gridCol w:w="114"/>
        <w:gridCol w:w="2026"/>
        <w:gridCol w:w="35"/>
        <w:gridCol w:w="2551"/>
      </w:tblGrid>
      <w:tr w:rsidR="00B737E8" w:rsidRPr="006811D0" w:rsidTr="00966914">
        <w:trPr>
          <w:cnfStyle w:val="100000000000"/>
        </w:trPr>
        <w:tc>
          <w:tcPr>
            <w:cnfStyle w:val="001000000000"/>
            <w:tcW w:w="2838" w:type="dxa"/>
          </w:tcPr>
          <w:p w:rsidR="0036643C" w:rsidRPr="006811D0" w:rsidRDefault="0036643C" w:rsidP="00C54160">
            <w:pPr>
              <w:jc w:val="center"/>
              <w:rPr>
                <w:b w:val="0"/>
                <w:color w:val="548DD4" w:themeColor="text2" w:themeTint="99"/>
              </w:rPr>
            </w:pPr>
            <w:r w:rsidRPr="006811D0">
              <w:rPr>
                <w:color w:val="548DD4" w:themeColor="text2" w:themeTint="99"/>
              </w:rPr>
              <w:t>TITOLO</w:t>
            </w:r>
          </w:p>
        </w:tc>
        <w:tc>
          <w:tcPr>
            <w:tcW w:w="2404" w:type="dxa"/>
            <w:gridSpan w:val="3"/>
          </w:tcPr>
          <w:p w:rsidR="0036643C" w:rsidRPr="006811D0" w:rsidRDefault="0036643C" w:rsidP="00C54160">
            <w:pPr>
              <w:jc w:val="center"/>
              <w:cnfStyle w:val="100000000000"/>
              <w:rPr>
                <w:b w:val="0"/>
                <w:color w:val="548DD4" w:themeColor="text2" w:themeTint="99"/>
              </w:rPr>
            </w:pPr>
            <w:r w:rsidRPr="006811D0">
              <w:rPr>
                <w:color w:val="548DD4" w:themeColor="text2" w:themeTint="99"/>
              </w:rPr>
              <w:t>CONTENUTI</w:t>
            </w:r>
          </w:p>
        </w:tc>
        <w:tc>
          <w:tcPr>
            <w:tcW w:w="2061" w:type="dxa"/>
            <w:gridSpan w:val="2"/>
          </w:tcPr>
          <w:p w:rsidR="0036643C" w:rsidRPr="006811D0" w:rsidRDefault="0036643C" w:rsidP="00C54160">
            <w:pPr>
              <w:jc w:val="center"/>
              <w:cnfStyle w:val="100000000000"/>
              <w:rPr>
                <w:b w:val="0"/>
                <w:color w:val="548DD4" w:themeColor="text2" w:themeTint="99"/>
              </w:rPr>
            </w:pPr>
            <w:r w:rsidRPr="006811D0">
              <w:rPr>
                <w:color w:val="548DD4" w:themeColor="text2" w:themeTint="99"/>
              </w:rPr>
              <w:t>REFERENTE/I</w:t>
            </w:r>
          </w:p>
        </w:tc>
        <w:tc>
          <w:tcPr>
            <w:tcW w:w="2551" w:type="dxa"/>
          </w:tcPr>
          <w:p w:rsidR="0036643C" w:rsidRPr="006811D0" w:rsidRDefault="006811D0" w:rsidP="00C54160">
            <w:pPr>
              <w:jc w:val="center"/>
              <w:cnfStyle w:val="100000000000"/>
              <w:rPr>
                <w:b w:val="0"/>
                <w:color w:val="548DD4" w:themeColor="text2" w:themeTint="99"/>
              </w:rPr>
            </w:pPr>
            <w:r w:rsidRPr="007223CC">
              <w:rPr>
                <w:color w:val="548DD4" w:themeColor="text2" w:themeTint="99"/>
              </w:rPr>
              <w:t>DESTINATARI</w:t>
            </w:r>
          </w:p>
        </w:tc>
      </w:tr>
      <w:tr w:rsidR="00B673CB" w:rsidRPr="00DF2CD4" w:rsidTr="00966914">
        <w:trPr>
          <w:cnfStyle w:val="000000100000"/>
        </w:trPr>
        <w:tc>
          <w:tcPr>
            <w:cnfStyle w:val="001000000000"/>
            <w:tcW w:w="2838" w:type="dxa"/>
          </w:tcPr>
          <w:p w:rsidR="00DF2CD4" w:rsidRPr="00A52DEC" w:rsidRDefault="00A52DEC" w:rsidP="00A52DEC">
            <w:r>
              <w:t>1)</w:t>
            </w:r>
            <w:r w:rsidR="00966914" w:rsidRPr="00A52DEC">
              <w:t xml:space="preserve">CORSO DI SHIATSU 2 </w:t>
            </w:r>
          </w:p>
          <w:p w:rsidR="00ED3EBF" w:rsidRPr="00DF2CD4" w:rsidRDefault="00ED3EBF">
            <w:r>
              <w:rPr>
                <w:noProof/>
                <w:lang w:eastAsia="it-IT"/>
              </w:rPr>
              <w:drawing>
                <wp:inline distT="0" distB="0" distL="0" distR="0">
                  <wp:extent cx="1347565" cy="996476"/>
                  <wp:effectExtent l="0" t="0" r="5080" b="0"/>
                  <wp:docPr id="17" name="Immagine 17" descr="C:\Users\carolina\AppData\Local\Microsoft\Windows\Temporary Internet Files\Content.IE5\JP04625Y\shiatsu_masaza_un-conventionalmom-blogspot-co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arolina\AppData\Local\Microsoft\Windows\Temporary Internet Files\Content.IE5\JP04625Y\shiatsu_masaza_un-conventionalmom-blogspot-co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65" cy="99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3"/>
          </w:tcPr>
          <w:p w:rsidR="00DF2CD4" w:rsidRPr="00DF2CD4" w:rsidRDefault="00DF2CD4" w:rsidP="00966914">
            <w:pPr>
              <w:jc w:val="both"/>
              <w:cnfStyle w:val="000000100000"/>
            </w:pPr>
            <w:r>
              <w:t>Co</w:t>
            </w:r>
            <w:r w:rsidR="00966914">
              <w:t>nsolidamento delle nozioni apprese nel precedente laboratorio. Sviluppo dell’autoconsapevolezza e dell’autocontrollo emotivo, oltreché dell’importanza di conservare un equilibrio psicofisico necessario all’apprendimento.</w:t>
            </w:r>
          </w:p>
        </w:tc>
        <w:tc>
          <w:tcPr>
            <w:tcW w:w="2061" w:type="dxa"/>
            <w:gridSpan w:val="2"/>
          </w:tcPr>
          <w:p w:rsidR="00DF2CD4" w:rsidRPr="00B673CB" w:rsidRDefault="00ED3EBF">
            <w:pPr>
              <w:cnfStyle w:val="000000100000"/>
              <w:rPr>
                <w:b/>
              </w:rPr>
            </w:pPr>
            <w:r w:rsidRPr="00B673CB">
              <w:rPr>
                <w:b/>
              </w:rPr>
              <w:t>IULIUCCI M.</w:t>
            </w:r>
          </w:p>
        </w:tc>
        <w:tc>
          <w:tcPr>
            <w:tcW w:w="2551" w:type="dxa"/>
          </w:tcPr>
          <w:p w:rsidR="00ED3EBF" w:rsidRDefault="00ED3EBF" w:rsidP="00ED3EBF">
            <w:pPr>
              <w:jc w:val="center"/>
              <w:cnfStyle w:val="000000100000"/>
            </w:pPr>
            <w:r>
              <w:t xml:space="preserve">CLASSI </w:t>
            </w:r>
            <w:r w:rsidR="00A81EFD">
              <w:t>II - III</w:t>
            </w:r>
          </w:p>
          <w:p w:rsidR="00ED3EBF" w:rsidRDefault="00ED3EBF" w:rsidP="00ED3EBF">
            <w:pPr>
              <w:jc w:val="center"/>
              <w:cnfStyle w:val="000000100000"/>
            </w:pPr>
            <w:r>
              <w:t>SCUOLA S</w:t>
            </w:r>
            <w:r w:rsidR="00A81EFD">
              <w:t>E</w:t>
            </w:r>
            <w:r>
              <w:t>CONDARIA</w:t>
            </w:r>
          </w:p>
          <w:p w:rsidR="00ED3EBF" w:rsidRDefault="00ED3EBF" w:rsidP="00ED3EBF">
            <w:pPr>
              <w:jc w:val="center"/>
              <w:cnfStyle w:val="000000100000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95522" cy="1343025"/>
                  <wp:effectExtent l="0" t="0" r="0" b="0"/>
                  <wp:docPr id="18" name="Immagine 18" descr="C:\Users\carolina\AppData\Local\Microsoft\Windows\Temporary Internet Files\Content.IE5\PLLJQY9X\Scuol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carolina\AppData\Local\Microsoft\Windows\Temporary Internet Files\Content.IE5\PLLJQY9X\Scuol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54" cy="134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EBF" w:rsidRDefault="00ED3EBF" w:rsidP="00B673CB">
            <w:pPr>
              <w:cnfStyle w:val="000000100000"/>
            </w:pPr>
          </w:p>
        </w:tc>
      </w:tr>
      <w:tr w:rsidR="006B08DE" w:rsidRPr="00FB3C99" w:rsidTr="00966914">
        <w:tc>
          <w:tcPr>
            <w:cnfStyle w:val="001000000000"/>
            <w:tcW w:w="2838" w:type="dxa"/>
          </w:tcPr>
          <w:p w:rsidR="002B4D3C" w:rsidRPr="00A81EFD" w:rsidRDefault="00A52DEC">
            <w:pPr>
              <w:rPr>
                <w:noProof/>
                <w:lang w:eastAsia="it-IT"/>
              </w:rPr>
            </w:pPr>
            <w:r>
              <w:rPr>
                <w:lang w:val="fr-FR"/>
              </w:rPr>
              <w:t xml:space="preserve">2) </w:t>
            </w:r>
            <w:r w:rsidR="00A81EFD">
              <w:rPr>
                <w:lang w:val="fr-FR"/>
              </w:rPr>
              <w:t>IMPARIAMO A DISEGNARE</w:t>
            </w:r>
            <w:r w:rsidR="00F00135">
              <w:rPr>
                <w:noProof/>
                <w:lang w:eastAsia="it-IT"/>
              </w:rPr>
              <w:drawing>
                <wp:inline distT="0" distB="0" distL="0" distR="0">
                  <wp:extent cx="1343025" cy="1343025"/>
                  <wp:effectExtent l="0" t="0" r="9525" b="9525"/>
                  <wp:docPr id="20" name="Immagine 20" descr="C:\Users\carolina\AppData\Local\Microsoft\Windows\Temporary Internet Files\Content.IE5\E0N5R04W\arte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carolina\AppData\Local\Microsoft\Windows\Temporary Internet Files\Content.IE5\E0N5R04W\arte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3"/>
          </w:tcPr>
          <w:p w:rsidR="002B4D3C" w:rsidRPr="0036643C" w:rsidRDefault="002B4D3C" w:rsidP="00657C5C">
            <w:pPr>
              <w:cnfStyle w:val="000000000000"/>
            </w:pPr>
            <w:r>
              <w:t>Pe</w:t>
            </w:r>
            <w:r w:rsidR="00F00135">
              <w:t>rcorso per potenziare capacità e tecniche artistiche e migliorare la socializzazione, l’inclusione ed il rispetto reciproco</w:t>
            </w:r>
          </w:p>
        </w:tc>
        <w:tc>
          <w:tcPr>
            <w:tcW w:w="2061" w:type="dxa"/>
            <w:gridSpan w:val="2"/>
          </w:tcPr>
          <w:p w:rsidR="002B4D3C" w:rsidRPr="00B673CB" w:rsidRDefault="00F00135">
            <w:pPr>
              <w:cnfStyle w:val="000000000000"/>
              <w:rPr>
                <w:b/>
              </w:rPr>
            </w:pPr>
            <w:r w:rsidRPr="00B673CB">
              <w:rPr>
                <w:b/>
              </w:rPr>
              <w:t>SUCCURRO B.</w:t>
            </w:r>
          </w:p>
        </w:tc>
        <w:tc>
          <w:tcPr>
            <w:tcW w:w="2551" w:type="dxa"/>
          </w:tcPr>
          <w:p w:rsidR="002B4D3C" w:rsidRDefault="00F00135" w:rsidP="00BD0CB4">
            <w:pPr>
              <w:jc w:val="center"/>
              <w:cnfStyle w:val="000000000000"/>
            </w:pPr>
            <w:r>
              <w:t xml:space="preserve">CLASSI I </w:t>
            </w:r>
            <w:r w:rsidR="006D0404">
              <w:t>–</w:t>
            </w:r>
            <w:r>
              <w:t xml:space="preserve"> II</w:t>
            </w:r>
          </w:p>
          <w:p w:rsidR="002B4D3C" w:rsidRDefault="002B4D3C" w:rsidP="00BD0CB4">
            <w:pPr>
              <w:jc w:val="center"/>
              <w:cnfStyle w:val="000000000000"/>
            </w:pPr>
            <w:r>
              <w:t>SCUOLA SECONDARIA</w:t>
            </w:r>
          </w:p>
          <w:p w:rsidR="00F00135" w:rsidRDefault="00F00135" w:rsidP="00BD0CB4">
            <w:pPr>
              <w:jc w:val="center"/>
              <w:cnfStyle w:val="000000000000"/>
            </w:pPr>
          </w:p>
        </w:tc>
      </w:tr>
      <w:tr w:rsidR="007C78D7" w:rsidRPr="00FB3C99" w:rsidTr="00966914">
        <w:trPr>
          <w:cnfStyle w:val="000000100000"/>
        </w:trPr>
        <w:tc>
          <w:tcPr>
            <w:cnfStyle w:val="001000000000"/>
            <w:tcW w:w="2838" w:type="dxa"/>
          </w:tcPr>
          <w:p w:rsidR="007C78D7" w:rsidRDefault="00D352E3">
            <w:r>
              <w:t>3</w:t>
            </w:r>
            <w:r w:rsidR="00A52DEC">
              <w:t xml:space="preserve">) </w:t>
            </w:r>
            <w:r w:rsidR="007C78D7">
              <w:t xml:space="preserve">DAL CONCRETO ALL’ASTRATTO </w:t>
            </w:r>
            <w:r w:rsidR="007C78D7">
              <w:rPr>
                <w:noProof/>
                <w:lang w:eastAsia="it-IT"/>
              </w:rPr>
              <w:drawing>
                <wp:inline distT="0" distB="0" distL="0" distR="0">
                  <wp:extent cx="1013460" cy="1013460"/>
                  <wp:effectExtent l="1905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quiz-matematica1-298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gridSpan w:val="3"/>
          </w:tcPr>
          <w:p w:rsidR="007C78D7" w:rsidRPr="006D0404" w:rsidRDefault="007C78D7" w:rsidP="00F00135">
            <w:pPr>
              <w:cnfStyle w:val="000000100000"/>
            </w:pPr>
            <w:r>
              <w:t>Corso di recupero di matematica</w:t>
            </w:r>
            <w:r w:rsidR="00A81EFD">
              <w:t xml:space="preserve"> e preparazione all’esame conclusivo del I ciclo</w:t>
            </w:r>
          </w:p>
        </w:tc>
        <w:tc>
          <w:tcPr>
            <w:tcW w:w="2061" w:type="dxa"/>
            <w:gridSpan w:val="2"/>
          </w:tcPr>
          <w:p w:rsidR="007C78D7" w:rsidRPr="007C78D7" w:rsidRDefault="007C78D7">
            <w:pPr>
              <w:cnfStyle w:val="000000100000"/>
              <w:rPr>
                <w:b/>
              </w:rPr>
            </w:pPr>
            <w:r>
              <w:rPr>
                <w:b/>
              </w:rPr>
              <w:t>CAPUANO M.</w:t>
            </w:r>
          </w:p>
        </w:tc>
        <w:tc>
          <w:tcPr>
            <w:tcW w:w="2551" w:type="dxa"/>
          </w:tcPr>
          <w:p w:rsidR="007C78D7" w:rsidRDefault="007C78D7" w:rsidP="00EB5AA4">
            <w:pPr>
              <w:jc w:val="center"/>
              <w:cnfStyle w:val="000000100000"/>
            </w:pPr>
            <w:r>
              <w:t>CLASSI I</w:t>
            </w:r>
            <w:r w:rsidR="00A81EFD">
              <w:t>II</w:t>
            </w:r>
          </w:p>
          <w:p w:rsidR="007C78D7" w:rsidRPr="006D0404" w:rsidRDefault="007C78D7" w:rsidP="00EB5AA4">
            <w:pPr>
              <w:jc w:val="center"/>
              <w:cnfStyle w:val="000000100000"/>
            </w:pPr>
            <w:r>
              <w:t>SCUOLA SECONDARIA</w:t>
            </w:r>
          </w:p>
        </w:tc>
      </w:tr>
      <w:tr w:rsidR="006D0404" w:rsidRPr="00FB3C99" w:rsidTr="00F00135">
        <w:tc>
          <w:tcPr>
            <w:cnfStyle w:val="001000000000"/>
            <w:tcW w:w="2889" w:type="dxa"/>
            <w:gridSpan w:val="2"/>
          </w:tcPr>
          <w:p w:rsidR="006D0404" w:rsidRDefault="00CA2A88">
            <w:r>
              <w:br w:type="page"/>
            </w:r>
            <w:r w:rsidR="00D352E3">
              <w:t>4</w:t>
            </w:r>
            <w:r w:rsidR="00A52DEC">
              <w:t xml:space="preserve">) </w:t>
            </w:r>
            <w:r w:rsidR="007C78D7">
              <w:t>PICCOLI SCIENZIATI CRESCONO!</w:t>
            </w:r>
            <w:bookmarkStart w:id="0" w:name="_GoBack"/>
            <w:r w:rsidR="006D0404">
              <w:rPr>
                <w:noProof/>
                <w:lang w:eastAsia="it-IT"/>
              </w:rPr>
              <w:drawing>
                <wp:inline distT="0" distB="0" distL="0" distR="0">
                  <wp:extent cx="1123950" cy="1123950"/>
                  <wp:effectExtent l="0" t="0" r="0" b="0"/>
                  <wp:docPr id="21" name="Immagine 21" descr="C:\Users\carolina\AppData\Local\Microsoft\Windows\Temporary Internet Files\Content.IE5\0H1JMUDV\scienz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ina\AppData\Local\Microsoft\Windows\Temporary Internet Files\Content.IE5\0H1JMUDV\scienz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39" w:type="dxa"/>
          </w:tcPr>
          <w:p w:rsidR="006D0404" w:rsidRPr="006D0404" w:rsidRDefault="006D0404" w:rsidP="00F00135">
            <w:pPr>
              <w:cnfStyle w:val="000000000000"/>
            </w:pPr>
            <w:r w:rsidRPr="006D0404">
              <w:t>Laboratorio di scienze per consolidare il rapporto dei giovani con l’informazione scientifico-divulgativa</w:t>
            </w:r>
          </w:p>
        </w:tc>
        <w:tc>
          <w:tcPr>
            <w:tcW w:w="2140" w:type="dxa"/>
            <w:gridSpan w:val="2"/>
          </w:tcPr>
          <w:p w:rsidR="006D0404" w:rsidRPr="006D0404" w:rsidRDefault="006D0404">
            <w:pPr>
              <w:cnfStyle w:val="000000000000"/>
              <w:rPr>
                <w:b/>
              </w:rPr>
            </w:pPr>
            <w:r w:rsidRPr="006D0404">
              <w:t>DE SIMONE G.</w:t>
            </w:r>
          </w:p>
          <w:p w:rsidR="006D0404" w:rsidRPr="006D0404" w:rsidRDefault="006D0404">
            <w:pPr>
              <w:cnfStyle w:val="000000000000"/>
              <w:rPr>
                <w:b/>
              </w:rPr>
            </w:pPr>
            <w:r w:rsidRPr="006D0404">
              <w:t>SANTILLO V.</w:t>
            </w:r>
          </w:p>
        </w:tc>
        <w:tc>
          <w:tcPr>
            <w:tcW w:w="2586" w:type="dxa"/>
            <w:gridSpan w:val="2"/>
          </w:tcPr>
          <w:p w:rsidR="006D0404" w:rsidRPr="006D0404" w:rsidRDefault="00A81EFD" w:rsidP="00EB5AA4">
            <w:pPr>
              <w:jc w:val="center"/>
              <w:cnfStyle w:val="000000000000"/>
            </w:pPr>
            <w:r>
              <w:t>CLASSI I – II</w:t>
            </w:r>
          </w:p>
          <w:p w:rsidR="006D0404" w:rsidRPr="006D0404" w:rsidRDefault="006D0404" w:rsidP="00EB5AA4">
            <w:pPr>
              <w:jc w:val="center"/>
              <w:cnfStyle w:val="000000000000"/>
            </w:pPr>
            <w:r w:rsidRPr="006D0404">
              <w:t>SCUOLA SECONDARIA</w:t>
            </w:r>
          </w:p>
          <w:p w:rsidR="006D0404" w:rsidRPr="006D0404" w:rsidRDefault="006D0404" w:rsidP="00EB5AA4">
            <w:pPr>
              <w:jc w:val="center"/>
              <w:cnfStyle w:val="000000000000"/>
            </w:pPr>
          </w:p>
        </w:tc>
      </w:tr>
      <w:tr w:rsidR="00B673CB" w:rsidRPr="00FB3C99" w:rsidTr="00F00135">
        <w:trPr>
          <w:cnfStyle w:val="000000100000"/>
        </w:trPr>
        <w:tc>
          <w:tcPr>
            <w:cnfStyle w:val="001000000000"/>
            <w:tcW w:w="2889" w:type="dxa"/>
            <w:gridSpan w:val="2"/>
          </w:tcPr>
          <w:p w:rsidR="00CA2A88" w:rsidRDefault="00D352E3">
            <w:r>
              <w:t>5</w:t>
            </w:r>
            <w:r w:rsidR="00A52DEC">
              <w:t xml:space="preserve">) </w:t>
            </w:r>
            <w:r w:rsidR="00B737E8">
              <w:t>FRANGL</w:t>
            </w:r>
            <w:r w:rsidR="006B08DE">
              <w:t>ISH</w:t>
            </w:r>
            <w:r w:rsidR="001416F3">
              <w:t xml:space="preserve"> III</w:t>
            </w:r>
          </w:p>
          <w:p w:rsidR="001416F3" w:rsidRDefault="001416F3">
            <w:pPr>
              <w:rPr>
                <w:b w:val="0"/>
                <w:bCs w:val="0"/>
              </w:rPr>
            </w:pPr>
            <w:r>
              <w:t>VOYAGER</w:t>
            </w:r>
          </w:p>
          <w:p w:rsidR="006B08DE" w:rsidRPr="00CA2A88" w:rsidRDefault="006B08DE" w:rsidP="00CA2A88"/>
          <w:p w:rsidR="006B08DE" w:rsidRDefault="006B08DE">
            <w:r>
              <w:rPr>
                <w:noProof/>
                <w:lang w:eastAsia="it-IT"/>
              </w:rPr>
              <w:drawing>
                <wp:inline distT="0" distB="0" distL="0" distR="0">
                  <wp:extent cx="765810" cy="609600"/>
                  <wp:effectExtent l="19050" t="0" r="0" b="0"/>
                  <wp:docPr id="26" name="Immagine 26" descr="C:\Users\carolina\AppData\Local\Microsoft\Windows\Temporary Internet Files\Content.IE5\E0N5R04W\bandiera-ingle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carolina\AppData\Local\Microsoft\Windows\Temporary Internet Files\Content.IE5\E0N5R04W\bandiera-ingle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60" cy="61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7E8" w:rsidRDefault="00A81EFD">
            <w:r>
              <w:rPr>
                <w:noProof/>
                <w:lang w:eastAsia="it-IT"/>
              </w:rPr>
              <w:drawing>
                <wp:inline distT="0" distB="0" distL="0" distR="0">
                  <wp:extent cx="765810" cy="579146"/>
                  <wp:effectExtent l="19050" t="0" r="0" b="0"/>
                  <wp:docPr id="1" name="Immagine 27" descr="C:\Users\carolina\AppData\Local\Microsoft\Windows\Temporary Internet Files\Content.IE5\0H1JMUDV\eiffel-tower-303341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carolina\AppData\Local\Microsoft\Windows\Temporary Internet Files\Content.IE5\0H1JMUDV\eiffel-tower-303341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48" cy="58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8DE" w:rsidRDefault="006B08DE"/>
        </w:tc>
        <w:tc>
          <w:tcPr>
            <w:tcW w:w="2239" w:type="dxa"/>
          </w:tcPr>
          <w:p w:rsidR="00B737E8" w:rsidRDefault="00B737E8" w:rsidP="00F00135">
            <w:pPr>
              <w:cnfStyle w:val="000000100000"/>
            </w:pPr>
            <w:r>
              <w:t>Labora</w:t>
            </w:r>
            <w:r w:rsidR="001416F3">
              <w:t>torio di inglese e francese volto alla comparazione</w:t>
            </w:r>
            <w:r>
              <w:t xml:space="preserve"> di strutt</w:t>
            </w:r>
            <w:r w:rsidR="001416F3">
              <w:t xml:space="preserve">ure linguistiche, </w:t>
            </w:r>
            <w:r>
              <w:t>espres</w:t>
            </w:r>
            <w:r w:rsidR="001416F3">
              <w:t>sioni idiomatiche e tradizioni culturali attraverso un viaggio virtuale nei paesi anglofoni e francofoni</w:t>
            </w:r>
          </w:p>
        </w:tc>
        <w:tc>
          <w:tcPr>
            <w:tcW w:w="2140" w:type="dxa"/>
            <w:gridSpan w:val="2"/>
          </w:tcPr>
          <w:p w:rsidR="00B737E8" w:rsidRPr="006D0404" w:rsidRDefault="006B08DE">
            <w:pPr>
              <w:cnfStyle w:val="000000100000"/>
              <w:rPr>
                <w:b/>
              </w:rPr>
            </w:pPr>
            <w:r w:rsidRPr="006D0404">
              <w:rPr>
                <w:b/>
              </w:rPr>
              <w:t>CARPINO A.</w:t>
            </w:r>
          </w:p>
          <w:p w:rsidR="006B08DE" w:rsidRPr="006D0404" w:rsidRDefault="006B08DE">
            <w:pPr>
              <w:cnfStyle w:val="000000100000"/>
              <w:rPr>
                <w:b/>
              </w:rPr>
            </w:pPr>
            <w:r w:rsidRPr="006D0404">
              <w:rPr>
                <w:b/>
              </w:rPr>
              <w:t>MIRRA C.</w:t>
            </w:r>
          </w:p>
        </w:tc>
        <w:tc>
          <w:tcPr>
            <w:tcW w:w="2586" w:type="dxa"/>
            <w:gridSpan w:val="2"/>
          </w:tcPr>
          <w:p w:rsidR="006B08DE" w:rsidRDefault="006B08DE" w:rsidP="00CA2A88">
            <w:pPr>
              <w:jc w:val="center"/>
              <w:cnfStyle w:val="000000100000"/>
            </w:pPr>
            <w:r>
              <w:t>CLASSI II – III</w:t>
            </w:r>
          </w:p>
          <w:p w:rsidR="006B08DE" w:rsidRDefault="006B08DE" w:rsidP="006B08DE">
            <w:pPr>
              <w:jc w:val="center"/>
              <w:cnfStyle w:val="000000100000"/>
            </w:pPr>
            <w:r>
              <w:t>SCUOLA SECONDARIA</w:t>
            </w:r>
          </w:p>
        </w:tc>
      </w:tr>
    </w:tbl>
    <w:p w:rsidR="00D352E3" w:rsidRPr="00D352E3" w:rsidRDefault="00D352E3" w:rsidP="00D352E3">
      <w:pPr>
        <w:jc w:val="both"/>
        <w:rPr>
          <w:i/>
          <w:sz w:val="28"/>
          <w:szCs w:val="28"/>
        </w:rPr>
      </w:pPr>
      <w:r w:rsidRPr="00D352E3">
        <w:rPr>
          <w:i/>
          <w:sz w:val="28"/>
          <w:szCs w:val="28"/>
        </w:rPr>
        <w:lastRenderedPageBreak/>
        <w:t xml:space="preserve">NEL CORSO DELL’ANNO, SONO STATI ATTIVATI 2 CORSI </w:t>
      </w:r>
      <w:proofErr w:type="spellStart"/>
      <w:r w:rsidRPr="00D352E3">
        <w:rPr>
          <w:i/>
          <w:sz w:val="28"/>
          <w:szCs w:val="28"/>
        </w:rPr>
        <w:t>DI</w:t>
      </w:r>
      <w:proofErr w:type="spellEnd"/>
      <w:r w:rsidRPr="00D352E3">
        <w:rPr>
          <w:i/>
          <w:sz w:val="28"/>
          <w:szCs w:val="28"/>
        </w:rPr>
        <w:t xml:space="preserve"> POTENZIAMENTO LINGUISTICO (INGLESE NEL MESE </w:t>
      </w:r>
      <w:proofErr w:type="spellStart"/>
      <w:r w:rsidRPr="00D352E3">
        <w:rPr>
          <w:i/>
          <w:sz w:val="28"/>
          <w:szCs w:val="28"/>
        </w:rPr>
        <w:t>DI</w:t>
      </w:r>
      <w:proofErr w:type="spellEnd"/>
      <w:r w:rsidRPr="00D352E3">
        <w:rPr>
          <w:i/>
          <w:sz w:val="28"/>
          <w:szCs w:val="28"/>
        </w:rPr>
        <w:t xml:space="preserve"> DICEMBRE E FRANCESE NEL MESE </w:t>
      </w:r>
      <w:proofErr w:type="spellStart"/>
      <w:r w:rsidRPr="00D352E3">
        <w:rPr>
          <w:i/>
          <w:sz w:val="28"/>
          <w:szCs w:val="28"/>
        </w:rPr>
        <w:t>DI</w:t>
      </w:r>
      <w:proofErr w:type="spellEnd"/>
      <w:r w:rsidRPr="00D352E3">
        <w:rPr>
          <w:i/>
          <w:sz w:val="28"/>
          <w:szCs w:val="28"/>
        </w:rPr>
        <w:t xml:space="preserve"> MARZO) FINANZIATI DA SPONSOR E CON L’AUSILIO </w:t>
      </w:r>
      <w:proofErr w:type="spellStart"/>
      <w:r w:rsidRPr="00D352E3">
        <w:rPr>
          <w:i/>
          <w:sz w:val="28"/>
          <w:szCs w:val="28"/>
        </w:rPr>
        <w:t>DI</w:t>
      </w:r>
      <w:proofErr w:type="spellEnd"/>
      <w:r w:rsidRPr="00D352E3">
        <w:rPr>
          <w:i/>
          <w:sz w:val="28"/>
          <w:szCs w:val="28"/>
        </w:rPr>
        <w:t xml:space="preserve"> DOCENTI ESTERNI</w:t>
      </w:r>
    </w:p>
    <w:p w:rsidR="00D352E3" w:rsidRDefault="00D352E3">
      <w:pPr>
        <w:rPr>
          <w:b/>
          <w:sz w:val="28"/>
          <w:szCs w:val="28"/>
        </w:rPr>
      </w:pPr>
    </w:p>
    <w:p w:rsidR="00037C42" w:rsidRPr="00A2423A" w:rsidRDefault="00037C42">
      <w:pPr>
        <w:rPr>
          <w:b/>
          <w:sz w:val="28"/>
          <w:szCs w:val="28"/>
        </w:rPr>
      </w:pPr>
      <w:r w:rsidRPr="00A2423A">
        <w:rPr>
          <w:b/>
          <w:sz w:val="28"/>
          <w:szCs w:val="28"/>
        </w:rPr>
        <w:t xml:space="preserve">CRITERI </w:t>
      </w:r>
      <w:proofErr w:type="spellStart"/>
      <w:r w:rsidRPr="00A2423A">
        <w:rPr>
          <w:b/>
          <w:sz w:val="28"/>
          <w:szCs w:val="28"/>
        </w:rPr>
        <w:t>DI</w:t>
      </w:r>
      <w:proofErr w:type="spellEnd"/>
      <w:r w:rsidRPr="00A2423A">
        <w:rPr>
          <w:b/>
          <w:sz w:val="28"/>
          <w:szCs w:val="28"/>
        </w:rPr>
        <w:t xml:space="preserve"> PARTECIPAZIONE:</w:t>
      </w:r>
    </w:p>
    <w:p w:rsidR="00037C42" w:rsidRDefault="00037C42" w:rsidP="00943F5D">
      <w:pPr>
        <w:pStyle w:val="Paragrafoelenco"/>
        <w:numPr>
          <w:ilvl w:val="0"/>
          <w:numId w:val="1"/>
        </w:numPr>
        <w:jc w:val="both"/>
      </w:pPr>
      <w:r>
        <w:t xml:space="preserve">IL NUMERO MINIMO </w:t>
      </w:r>
      <w:proofErr w:type="spellStart"/>
      <w:r>
        <w:t>DI</w:t>
      </w:r>
      <w:proofErr w:type="spellEnd"/>
      <w:r>
        <w:t xml:space="preserve"> PARTECIPANTI</w:t>
      </w:r>
      <w:r w:rsidR="00943F5D">
        <w:t xml:space="preserve"> PER L’ATTIVAZIONE DEL LABORATORIO</w:t>
      </w:r>
      <w:r>
        <w:t xml:space="preserve"> È 15 ALUNNI, IL NUMERO MASSIMO È 20 SE IL LABORATORIO È GESTITO DA UN UNICO REFERENTE</w:t>
      </w:r>
      <w:r w:rsidR="00110674">
        <w:t xml:space="preserve"> E </w:t>
      </w:r>
      <w:r w:rsidR="00943F5D">
        <w:t>30</w:t>
      </w:r>
      <w:r w:rsidR="00A2423A">
        <w:t xml:space="preserve"> SE GESTITO DA DUE REFERENTI.</w:t>
      </w:r>
      <w:r w:rsidR="00943F5D">
        <w:t xml:space="preserve"> </w:t>
      </w:r>
      <w:r w:rsidR="00110674">
        <w:t>IN CASI PARTICOLARI, IL NUMERO MASSIMO DEI PARTECIPANTI PUÒ ESSERE MAGGIORE MA È A DISCREZIONE DEL REFERENTE STESSO.</w:t>
      </w:r>
    </w:p>
    <w:p w:rsidR="00943F5D" w:rsidRDefault="00943F5D" w:rsidP="00943F5D">
      <w:pPr>
        <w:pStyle w:val="Paragrafoelenco"/>
        <w:jc w:val="both"/>
      </w:pPr>
      <w:r w:rsidRPr="00943F5D">
        <w:rPr>
          <w:b/>
        </w:rPr>
        <w:t>N.B.:</w:t>
      </w:r>
      <w:r>
        <w:t xml:space="preserve"> </w:t>
      </w:r>
      <w:r w:rsidRPr="00943F5D">
        <w:rPr>
          <w:u w:val="single"/>
        </w:rPr>
        <w:t xml:space="preserve">NEL CORSO DEL LABORATORIO, ALCUNI ALUNNI POTREBBERO RINUNCIARE PERTANTO BISOGNA ACCOGLIERE LE RICHIESTE FINO AD ARRIVARE AL LIMITE MASSIMO IN MODO DA NON RISCHIARE </w:t>
      </w:r>
      <w:proofErr w:type="spellStart"/>
      <w:r w:rsidRPr="00943F5D">
        <w:rPr>
          <w:u w:val="single"/>
        </w:rPr>
        <w:t>DI</w:t>
      </w:r>
      <w:proofErr w:type="spellEnd"/>
      <w:r w:rsidRPr="00943F5D">
        <w:rPr>
          <w:u w:val="single"/>
        </w:rPr>
        <w:t xml:space="preserve"> FAR SCENDERE IN ITINERE IL NUMERO </w:t>
      </w:r>
      <w:proofErr w:type="spellStart"/>
      <w:r w:rsidRPr="00943F5D">
        <w:rPr>
          <w:u w:val="single"/>
        </w:rPr>
        <w:t>DI</w:t>
      </w:r>
      <w:proofErr w:type="spellEnd"/>
      <w:r w:rsidRPr="00943F5D">
        <w:rPr>
          <w:u w:val="single"/>
        </w:rPr>
        <w:t xml:space="preserve"> ALUNNI AL </w:t>
      </w:r>
      <w:proofErr w:type="spellStart"/>
      <w:r w:rsidRPr="00943F5D">
        <w:rPr>
          <w:u w:val="single"/>
        </w:rPr>
        <w:t>DI</w:t>
      </w:r>
      <w:proofErr w:type="spellEnd"/>
      <w:r w:rsidRPr="00943F5D">
        <w:rPr>
          <w:u w:val="single"/>
        </w:rPr>
        <w:t xml:space="preserve"> SOTTO DELLA SOGLIA MINIMA</w:t>
      </w:r>
      <w:r>
        <w:rPr>
          <w:u w:val="single"/>
        </w:rPr>
        <w:t>, PENA LA CHIUSURA DEL LABORATORIO STESSO.</w:t>
      </w:r>
    </w:p>
    <w:p w:rsidR="00A2423A" w:rsidRDefault="00A2423A" w:rsidP="00A2423A">
      <w:pPr>
        <w:pStyle w:val="Paragrafoelenco"/>
        <w:jc w:val="both"/>
      </w:pPr>
    </w:p>
    <w:p w:rsidR="00110674" w:rsidRDefault="00110674" w:rsidP="00A2423A">
      <w:pPr>
        <w:pStyle w:val="Paragrafoelenco"/>
        <w:numPr>
          <w:ilvl w:val="0"/>
          <w:numId w:val="1"/>
        </w:numPr>
        <w:jc w:val="both"/>
      </w:pPr>
      <w:r>
        <w:t>GLI ALUNNI POSSONO PRESENTARE DOMANDA DI PARTECIPAZIONE PER DIVERSI LABORATORI</w:t>
      </w:r>
      <w:r w:rsidR="00A2423A">
        <w:t>,</w:t>
      </w:r>
      <w:r>
        <w:t xml:space="preserve"> MA NEL MODULO</w:t>
      </w:r>
      <w:r w:rsidR="00A2423A">
        <w:t xml:space="preserve"> DEVONO</w:t>
      </w:r>
      <w:r>
        <w:t xml:space="preserve"> INDICARE LA PRIORITÀ DELLA SCELTA</w:t>
      </w:r>
      <w:r w:rsidR="00943F5D">
        <w:t xml:space="preserve"> E SOLO IN CASO </w:t>
      </w:r>
      <w:proofErr w:type="spellStart"/>
      <w:r w:rsidR="00943F5D">
        <w:t>DI</w:t>
      </w:r>
      <w:proofErr w:type="spellEnd"/>
      <w:r w:rsidR="00943F5D">
        <w:t xml:space="preserve"> POSTI VACANTI POSSONO FREQUENTARE DIVERSI CORSI POMERIDIANI</w:t>
      </w:r>
      <w:r w:rsidR="00A2423A">
        <w:t>.</w:t>
      </w:r>
    </w:p>
    <w:p w:rsidR="00A2423A" w:rsidRDefault="00A2423A" w:rsidP="00A2423A">
      <w:pPr>
        <w:pStyle w:val="Paragrafoelenco"/>
        <w:jc w:val="both"/>
      </w:pPr>
    </w:p>
    <w:p w:rsidR="00943F5D" w:rsidRDefault="00110674" w:rsidP="00A2423A">
      <w:pPr>
        <w:pStyle w:val="Paragrafoelenco"/>
        <w:numPr>
          <w:ilvl w:val="0"/>
          <w:numId w:val="1"/>
        </w:numPr>
        <w:jc w:val="both"/>
      </w:pPr>
      <w:r>
        <w:t>I PARTECIPANTI SONO SCELTI IN BASE ALL’ORDINE DI PRENOTAZIONE (STABILITO IN BASE AI TEMPI DI RICONSEGNA DELLE AUTORIZZAZIONI CONTROFIRMATE)</w:t>
      </w:r>
      <w:r w:rsidR="00A52DEC">
        <w:t xml:space="preserve"> E DEVONO ESSERE DI EGUAL NUMERO PER OGNI CLASSE</w:t>
      </w:r>
      <w:r w:rsidR="00943F5D">
        <w:t xml:space="preserve"> (ESEMPIO: SE E’ UN PROGETTO INDIRIZZATO ALLE CLASSI SECONDE SI SCEGLIERANNO 5 ALUNNI </w:t>
      </w:r>
      <w:proofErr w:type="spellStart"/>
      <w:r w:rsidR="00943F5D">
        <w:t>DI</w:t>
      </w:r>
      <w:proofErr w:type="spellEnd"/>
      <w:r w:rsidR="00943F5D">
        <w:t xml:space="preserve"> II A, 5 </w:t>
      </w:r>
      <w:proofErr w:type="spellStart"/>
      <w:r w:rsidR="00943F5D">
        <w:t>DI</w:t>
      </w:r>
      <w:proofErr w:type="spellEnd"/>
      <w:r w:rsidR="00943F5D">
        <w:t xml:space="preserve"> II B, 5 </w:t>
      </w:r>
      <w:proofErr w:type="spellStart"/>
      <w:r w:rsidR="00943F5D">
        <w:t>DI</w:t>
      </w:r>
      <w:proofErr w:type="spellEnd"/>
      <w:r w:rsidR="00943F5D">
        <w:t xml:space="preserve"> II C ETC., SOLO NEL CASO </w:t>
      </w:r>
      <w:proofErr w:type="spellStart"/>
      <w:r w:rsidR="00943F5D">
        <w:t>DI</w:t>
      </w:r>
      <w:proofErr w:type="spellEnd"/>
      <w:r w:rsidR="00943F5D">
        <w:t xml:space="preserve"> POSTI VACANTI SI POTRA’ ACCETTARE UN MAGGIOR NUMERO </w:t>
      </w:r>
      <w:proofErr w:type="spellStart"/>
      <w:r w:rsidR="00943F5D">
        <w:t>DI</w:t>
      </w:r>
      <w:proofErr w:type="spellEnd"/>
      <w:r w:rsidR="00943F5D">
        <w:t xml:space="preserve"> ALUNNI DELLA STESSA CLASSE) </w:t>
      </w:r>
      <w:r>
        <w:t xml:space="preserve">. </w:t>
      </w:r>
    </w:p>
    <w:p w:rsidR="00110674" w:rsidRDefault="00110674" w:rsidP="00943F5D">
      <w:pPr>
        <w:pStyle w:val="Paragrafoelenco"/>
        <w:jc w:val="both"/>
      </w:pPr>
      <w:r>
        <w:t xml:space="preserve">NEL CASO DI UN NUMERO ECCESSIVO </w:t>
      </w:r>
      <w:proofErr w:type="spellStart"/>
      <w:r>
        <w:t>DI</w:t>
      </w:r>
      <w:proofErr w:type="spellEnd"/>
      <w:r>
        <w:t xml:space="preserve"> PARTECIPANTI SI PROCEDE</w:t>
      </w:r>
      <w:r w:rsidR="00943F5D">
        <w:t xml:space="preserve"> IN QUESTO MODO: SE IL LABORATORIO CONTA DUE REFERENTI, SI FORMERANNO DUE CORSI IN MODO DA POTER ACCETTARE UN MAGGIOR NUMERO </w:t>
      </w:r>
      <w:proofErr w:type="spellStart"/>
      <w:r w:rsidR="00943F5D">
        <w:t>DI</w:t>
      </w:r>
      <w:proofErr w:type="spellEnd"/>
      <w:r w:rsidR="00943F5D">
        <w:t xml:space="preserve"> ALLIEVI; SE IL LABORATORIO PREVEDE UN UNICO REFERENTE SI PROCEDERA’ ALLA TURNAZIONE E SOLO IN ULTIMA ANALISI (E PREVIA AUTORIZZAZIONE DEL DIRIGENTE) SI PROCEDERA’</w:t>
      </w:r>
      <w:r>
        <w:t xml:space="preserve"> AL SORTEGGIO TRA COLORO CHE HANNO CONSEGNATO LE AUTORIZZAZIONI PER ULTIMI.</w:t>
      </w:r>
    </w:p>
    <w:p w:rsidR="00A2423A" w:rsidRDefault="00A2423A" w:rsidP="00A2423A">
      <w:pPr>
        <w:pStyle w:val="Paragrafoelenco"/>
        <w:jc w:val="both"/>
      </w:pPr>
    </w:p>
    <w:p w:rsidR="00110674" w:rsidRDefault="00110674" w:rsidP="00A2423A">
      <w:pPr>
        <w:pStyle w:val="Paragrafoelenco"/>
        <w:numPr>
          <w:ilvl w:val="0"/>
          <w:numId w:val="1"/>
        </w:numPr>
        <w:jc w:val="both"/>
      </w:pPr>
      <w:r>
        <w:t>I PARTECIPANTI POSSONO EFFETTUARE SOLO IL 20% DELLE ASSENZE SUL MONTE ORE TOTALE DEL LABORATORIO, PENA L’ESCLUSIONE</w:t>
      </w:r>
      <w:r w:rsidR="00A2423A">
        <w:t>.</w:t>
      </w:r>
    </w:p>
    <w:p w:rsidR="00A2423A" w:rsidRDefault="00A2423A" w:rsidP="00A2423A">
      <w:pPr>
        <w:pStyle w:val="Paragrafoelenco"/>
        <w:jc w:val="both"/>
      </w:pPr>
    </w:p>
    <w:p w:rsidR="00A2423A" w:rsidRDefault="00110674" w:rsidP="00A2423A">
      <w:pPr>
        <w:pStyle w:val="Paragrafoelenco"/>
        <w:numPr>
          <w:ilvl w:val="0"/>
          <w:numId w:val="1"/>
        </w:numPr>
        <w:jc w:val="both"/>
      </w:pPr>
      <w:r>
        <w:t>I PA</w:t>
      </w:r>
      <w:r w:rsidR="00A2423A">
        <w:t>RTECIPANTI CHE NON ADOTTANO UN COMPORTAMENTO CORRETTO E DISCIPLINATO NEL CORSO DELLE ATTIVITÀ LABORATORIALI POSSONO ESSERE ESPULSI, PREVIA COMUNICAZIONE AI GENITORI.</w:t>
      </w:r>
    </w:p>
    <w:p w:rsidR="00A2423A" w:rsidRDefault="00A2423A" w:rsidP="00A2423A">
      <w:pPr>
        <w:pStyle w:val="Paragrafoelenco"/>
        <w:jc w:val="both"/>
      </w:pPr>
    </w:p>
    <w:p w:rsidR="00C97F5D" w:rsidRDefault="00037C42" w:rsidP="00C97F5D">
      <w:pPr>
        <w:pStyle w:val="Paragrafoelenco"/>
        <w:numPr>
          <w:ilvl w:val="0"/>
          <w:numId w:val="1"/>
        </w:numPr>
        <w:jc w:val="both"/>
      </w:pPr>
      <w:r>
        <w:t>PER I LABORATORI DI RECUPERO HANNO LA PRECEDENZA GLI ALUNNI CON MAGGIORI DIFFICOLTÀ NELLA DISCIPLI</w:t>
      </w:r>
      <w:r w:rsidR="00A2423A">
        <w:t xml:space="preserve">NA: </w:t>
      </w:r>
      <w:r w:rsidR="00C97F5D">
        <w:t>ESSI DEVONO ESSERE</w:t>
      </w:r>
      <w:r>
        <w:t xml:space="preserve"> INDIVIDUATI DAL CONSIGLIO </w:t>
      </w:r>
      <w:proofErr w:type="spellStart"/>
      <w:r>
        <w:t>DI</w:t>
      </w:r>
      <w:proofErr w:type="spellEnd"/>
      <w:r>
        <w:t xml:space="preserve"> CLASSE</w:t>
      </w:r>
      <w:r w:rsidR="00A2423A">
        <w:t>.</w:t>
      </w:r>
    </w:p>
    <w:p w:rsidR="00C97F5D" w:rsidRDefault="00C97F5D" w:rsidP="00C97F5D">
      <w:pPr>
        <w:pStyle w:val="Paragrafoelenco"/>
        <w:jc w:val="both"/>
      </w:pPr>
    </w:p>
    <w:p w:rsidR="00C97F5D" w:rsidRDefault="00C97F5D" w:rsidP="00C97F5D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GLI ALUNNI SONO TENUTI A PORTARE IL PANINO DA CASA E SI PREGA </w:t>
      </w:r>
      <w:proofErr w:type="spellStart"/>
      <w:r>
        <w:t>DI</w:t>
      </w:r>
      <w:proofErr w:type="spellEnd"/>
      <w:r>
        <w:t xml:space="preserve"> EVITARE CHE I GENITORI PORTINO I PASTI NEL CORSO DELLA MATTINATA, ONDE EVITARE CONTINUE INTERRUZIONI ALLE LEZIONI CURRICOLARI. E’ SEVERAMENTE VIETATO FAR ARRIVARE PIZZE O ALTRO PER GLI ALUNNI DALL’ESTERNO.</w:t>
      </w:r>
    </w:p>
    <w:sectPr w:rsidR="00C97F5D" w:rsidSect="00A2423A">
      <w:headerReference w:type="default" r:id="rId14"/>
      <w:footerReference w:type="defaul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29" w:rsidRDefault="00570029" w:rsidP="00BD0CB4">
      <w:pPr>
        <w:spacing w:after="0" w:line="240" w:lineRule="auto"/>
      </w:pPr>
      <w:r>
        <w:separator/>
      </w:r>
    </w:p>
  </w:endnote>
  <w:endnote w:type="continuationSeparator" w:id="0">
    <w:p w:rsidR="00570029" w:rsidRDefault="00570029" w:rsidP="00BD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164018360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037C42" w:rsidRDefault="0010494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w:pict>
                <v:oval id="Ovale 10" o:spid="_x0000_s10241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<v:textbox inset="0,,0">
                    <w:txbxContent>
                      <w:p w:rsidR="00037C42" w:rsidRDefault="0010494C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10494C">
                          <w:rPr>
                            <w:szCs w:val="21"/>
                          </w:rPr>
                          <w:fldChar w:fldCharType="begin"/>
                        </w:r>
                        <w:r w:rsidR="00037C42">
                          <w:instrText>PAGE    \* MERGEFORMAT</w:instrText>
                        </w:r>
                        <w:r w:rsidRPr="0010494C">
                          <w:rPr>
                            <w:szCs w:val="21"/>
                          </w:rPr>
                          <w:fldChar w:fldCharType="separate"/>
                        </w:r>
                        <w:r w:rsidR="009043EC" w:rsidRPr="009043EC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037C42" w:rsidRDefault="00037C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29" w:rsidRDefault="00570029" w:rsidP="00BD0CB4">
      <w:pPr>
        <w:spacing w:after="0" w:line="240" w:lineRule="auto"/>
      </w:pPr>
      <w:r>
        <w:separator/>
      </w:r>
    </w:p>
  </w:footnote>
  <w:footnote w:type="continuationSeparator" w:id="0">
    <w:p w:rsidR="00570029" w:rsidRDefault="00570029" w:rsidP="00BD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2A" w:rsidRDefault="00037C42" w:rsidP="00037C42">
    <w:pPr>
      <w:pStyle w:val="Paragrafoelenco"/>
      <w:jc w:val="center"/>
      <w:rPr>
        <w:rFonts w:ascii="Arial Rounded MT Bold" w:hAnsi="Arial Rounded MT Bold"/>
        <w:color w:val="548DD4" w:themeColor="text2" w:themeTint="99"/>
        <w:sz w:val="28"/>
        <w:szCs w:val="28"/>
      </w:rPr>
    </w:pPr>
    <w:r>
      <w:rPr>
        <w:rFonts w:ascii="Arial Rounded MT Bold" w:hAnsi="Arial Rounded MT Bold"/>
        <w:color w:val="548DD4" w:themeColor="text2" w:themeTint="99"/>
        <w:sz w:val="28"/>
        <w:szCs w:val="28"/>
      </w:rPr>
      <w:t>PROGETTO “BAMBINI DEL 2000 E…”</w:t>
    </w:r>
  </w:p>
  <w:p w:rsidR="00037C42" w:rsidRDefault="00037C42" w:rsidP="00037C42">
    <w:pPr>
      <w:pStyle w:val="Paragrafoelenco"/>
      <w:jc w:val="center"/>
      <w:rPr>
        <w:rFonts w:ascii="Arial Rounded MT Bold" w:hAnsi="Arial Rounded MT Bold"/>
        <w:color w:val="548DD4" w:themeColor="text2" w:themeTint="99"/>
        <w:sz w:val="28"/>
        <w:szCs w:val="28"/>
      </w:rPr>
    </w:pPr>
    <w:r>
      <w:rPr>
        <w:rFonts w:ascii="Arial Rounded MT Bold" w:hAnsi="Arial Rounded MT Bold"/>
        <w:color w:val="548DD4" w:themeColor="text2" w:themeTint="99"/>
        <w:sz w:val="28"/>
        <w:szCs w:val="28"/>
      </w:rPr>
      <w:t>LABORATORI EXTRACURRICOLARI CON REFERENTI INTERNI</w:t>
    </w:r>
  </w:p>
  <w:p w:rsidR="00966914" w:rsidRPr="0054322A" w:rsidRDefault="00966914" w:rsidP="00037C42">
    <w:pPr>
      <w:pStyle w:val="Paragrafoelenco"/>
      <w:jc w:val="center"/>
      <w:rPr>
        <w:rFonts w:ascii="Arial Rounded MT Bold" w:hAnsi="Arial Rounded MT Bold"/>
        <w:color w:val="548DD4" w:themeColor="text2" w:themeTint="99"/>
        <w:sz w:val="28"/>
        <w:szCs w:val="28"/>
      </w:rPr>
    </w:pPr>
    <w:r>
      <w:rPr>
        <w:rFonts w:ascii="Arial Rounded MT Bold" w:hAnsi="Arial Rounded MT Bold"/>
        <w:color w:val="548DD4" w:themeColor="text2" w:themeTint="99"/>
        <w:sz w:val="28"/>
        <w:szCs w:val="28"/>
      </w:rPr>
      <w:t>SCUOLA SECONDARIA I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589"/>
    <w:multiLevelType w:val="hybridMultilevel"/>
    <w:tmpl w:val="77E02DE4"/>
    <w:lvl w:ilvl="0" w:tplc="434403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7331"/>
    <w:multiLevelType w:val="hybridMultilevel"/>
    <w:tmpl w:val="E57C6242"/>
    <w:lvl w:ilvl="0" w:tplc="D09474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004E"/>
    <w:multiLevelType w:val="hybridMultilevel"/>
    <w:tmpl w:val="BF361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259EB"/>
    <w:rsid w:val="00032062"/>
    <w:rsid w:val="00037C42"/>
    <w:rsid w:val="000D5CAF"/>
    <w:rsid w:val="0010494C"/>
    <w:rsid w:val="00110674"/>
    <w:rsid w:val="001416F3"/>
    <w:rsid w:val="00287E76"/>
    <w:rsid w:val="002B4D3C"/>
    <w:rsid w:val="0030346C"/>
    <w:rsid w:val="0036643C"/>
    <w:rsid w:val="003A21D1"/>
    <w:rsid w:val="00415A96"/>
    <w:rsid w:val="004E3765"/>
    <w:rsid w:val="0054322A"/>
    <w:rsid w:val="00570029"/>
    <w:rsid w:val="00625D7A"/>
    <w:rsid w:val="00634E04"/>
    <w:rsid w:val="00657C5C"/>
    <w:rsid w:val="00676D43"/>
    <w:rsid w:val="006811D0"/>
    <w:rsid w:val="00691FD1"/>
    <w:rsid w:val="006B08DE"/>
    <w:rsid w:val="006D0404"/>
    <w:rsid w:val="007223CC"/>
    <w:rsid w:val="00785DDE"/>
    <w:rsid w:val="007C78D7"/>
    <w:rsid w:val="009043EC"/>
    <w:rsid w:val="00943F5D"/>
    <w:rsid w:val="00966914"/>
    <w:rsid w:val="009F5B5B"/>
    <w:rsid w:val="00A050F7"/>
    <w:rsid w:val="00A2423A"/>
    <w:rsid w:val="00A32159"/>
    <w:rsid w:val="00A52DEC"/>
    <w:rsid w:val="00A81EFD"/>
    <w:rsid w:val="00AC72F8"/>
    <w:rsid w:val="00B07401"/>
    <w:rsid w:val="00B176E2"/>
    <w:rsid w:val="00B673CB"/>
    <w:rsid w:val="00B737E8"/>
    <w:rsid w:val="00BD0CB4"/>
    <w:rsid w:val="00C51908"/>
    <w:rsid w:val="00C54160"/>
    <w:rsid w:val="00C97F5D"/>
    <w:rsid w:val="00CA2A88"/>
    <w:rsid w:val="00D259EB"/>
    <w:rsid w:val="00D352E3"/>
    <w:rsid w:val="00DF2CD4"/>
    <w:rsid w:val="00EA03DD"/>
    <w:rsid w:val="00ED3EBF"/>
    <w:rsid w:val="00F00135"/>
    <w:rsid w:val="00FB3C99"/>
    <w:rsid w:val="00FB50CD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D0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0CB4"/>
  </w:style>
  <w:style w:type="paragraph" w:styleId="Pidipagina">
    <w:name w:val="footer"/>
    <w:basedOn w:val="Normale"/>
    <w:link w:val="PidipaginaCarattere"/>
    <w:uiPriority w:val="99"/>
    <w:unhideWhenUsed/>
    <w:rsid w:val="00BD0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C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CB4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11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11D0"/>
    <w:rPr>
      <w:b/>
      <w:bCs/>
      <w:i/>
      <w:iCs/>
      <w:color w:val="4F81BD" w:themeColor="accent1"/>
    </w:rPr>
  </w:style>
  <w:style w:type="table" w:styleId="Sfondochiaro-Colore1">
    <w:name w:val="Light Shading Accent 1"/>
    <w:basedOn w:val="Tabellanormale"/>
    <w:uiPriority w:val="60"/>
    <w:rsid w:val="006811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54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luigi.mirra</cp:lastModifiedBy>
  <cp:revision>16</cp:revision>
  <dcterms:created xsi:type="dcterms:W3CDTF">2014-11-25T14:25:00Z</dcterms:created>
  <dcterms:modified xsi:type="dcterms:W3CDTF">2017-02-27T22:07:00Z</dcterms:modified>
</cp:coreProperties>
</file>